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Sumario del año</w:t>
      </w:r>
      <w:r w:rsidDel="00000000" w:rsidR="00000000" w:rsidRPr="00000000">
        <w:rPr>
          <w:rtl w:val="0"/>
        </w:rPr>
        <w:t xml:space="preserve">: Francés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heading=h.ceoharnoy18a" w:id="0"/>
      <w:bookmarkEnd w:id="0"/>
      <w:r w:rsidDel="00000000" w:rsidR="00000000" w:rsidRPr="00000000">
        <w:rPr>
          <w:sz w:val="28"/>
          <w:szCs w:val="28"/>
          <w:rtl w:val="0"/>
        </w:rPr>
        <w:t xml:space="preserve">Semestre de otoño</w:t>
      </w: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4605"/>
        <w:gridCol w:w="4605"/>
        <w:tblGridChange w:id="0">
          <w:tblGrid>
            <w:gridCol w:w="1530"/>
            <w:gridCol w:w="4605"/>
            <w:gridCol w:w="4605"/>
          </w:tblGrid>
        </w:tblGridChange>
      </w:tblGrid>
      <w:tr>
        <w:trPr>
          <w:cantSplit w:val="1"/>
          <w:trHeight w:val="636" w:hRule="atLeast"/>
          <w:tblHeader w:val="1"/>
        </w:trPr>
        <w:tc>
          <w:tcPr>
            <w:shd w:fill="0052bc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Semestre de otoño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" w:right="2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Todo sobre mí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" w:right="2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2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El líder en mí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2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72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I.1A, I.1E, 1.3B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72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I.1F, I.2A, I.2B, I.2C, I.2D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38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I.1C, I.1E, I.3A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38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I.1F, I.2A, I.2B, I.2C, I.2D</w:t>
            </w:r>
          </w:p>
        </w:tc>
      </w:tr>
      <w:tr>
        <w:trPr>
          <w:cantSplit w:val="1"/>
          <w:trHeight w:val="129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¿Quién soy yo?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¿Quién es mi familia?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423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repercuten e influyen mis acciones en los demás?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423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¿En qué difieren las expectativas de los estudiantes de una cultura a otra?</w:t>
            </w:r>
          </w:p>
        </w:tc>
      </w:tr>
      <w:tr>
        <w:trPr>
          <w:cantSplit w:val="1"/>
          <w:trHeight w:val="244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ind w:left="19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Etapa 1 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502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Formular y responder a preguntas para obtener información comparable o familiar en una conversación oral utilizando una mezcla de palabras, frases y oraciones sencillas. (I.1A, I.1E)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502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Describirse a sí mismo y a los demás por escrito, utilizando una combinación de palabras, frases y oraciones sencillas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(I.3B)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265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Preguntar y decir a los demás lo que deben, deberían o tienen que hacer en relación con las opciones escolares en una conversación hablada. (I.1C, I.1E)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265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Exponer y apoyar opiniones sobre temas relacionados con la escuela utilizando una mezcla de palabras, frases y oraciones sencillas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(I.3A)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heading=h.td6drr2o0aa6" w:id="1"/>
      <w:bookmarkEnd w:id="1"/>
      <w:r w:rsidDel="00000000" w:rsidR="00000000" w:rsidRPr="00000000">
        <w:rPr>
          <w:sz w:val="28"/>
          <w:szCs w:val="28"/>
          <w:rtl w:val="0"/>
        </w:rPr>
        <w:t xml:space="preserve">Semestre de primavera</w:t>
      </w: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Ind w:w="41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5"/>
        <w:gridCol w:w="4605"/>
        <w:gridCol w:w="4605"/>
        <w:tblGridChange w:id="0">
          <w:tblGrid>
            <w:gridCol w:w="1575"/>
            <w:gridCol w:w="4605"/>
            <w:gridCol w:w="4605"/>
          </w:tblGrid>
        </w:tblGridChange>
      </w:tblGrid>
      <w:tr>
        <w:trPr>
          <w:cantSplit w:val="1"/>
          <w:trHeight w:val="654" w:hRule="atLeast"/>
          <w:tblHeader w:val="1"/>
        </w:trPr>
        <w:tc>
          <w:tcPr>
            <w:shd w:fill="0052bc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Semestre de primavera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91" w:right="2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Mi vida diaria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91" w:right="2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260" w:right="2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Mi vida social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260" w:right="2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I.1B, I.1E, I.3B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38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I.1F, I.2A, I.2B, I.2C, I.2D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I.1D, I.3A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I.1F, I.2A, I.2B, I.2C, I.2D</w:t>
            </w:r>
          </w:p>
        </w:tc>
      </w:tr>
      <w:tr>
        <w:trPr>
          <w:cantSplit w:val="1"/>
          <w:trHeight w:val="86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301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demuestro responsabilidad en mi vida diaria?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62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influye el lugar donde vivo en mi tiempo libre?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ind w:left="19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Etapa 1 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23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Expresar e intercambiar opiniones o preferencias personales sobre su vida doméstica en una conversación oral. (I.1B, I.1E)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23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Describir la vida en el hogar y las rutinas relacionadas, utilizando una mezcla de palabras, frases y oraciones sencillas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(I.3B)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249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Interactuar y reaccionar para hacer sugerencias y dar alternativas a los demás a la hora de hacer planes. (I.1D. I.1E)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249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Exponer y apoyar una opinión o preferencia por escrito utilizando una mezcla de palabras, frases y oraciones sencillas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(I.3A)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280" w:top="640" w:left="62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425"/>
      </w:tabs>
      <w:spacing w:after="0" w:before="0" w:line="240" w:lineRule="auto"/>
      <w:ind w:left="10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YAG French 1</w:t>
      <w:tab/>
      <w:t xml:space="preserve">Updated for LOTE August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3394" w:right="3391"/>
      <w:jc w:val="center"/>
    </w:pPr>
    <w:rPr>
      <w:sz w:val="36"/>
      <w:szCs w:val="36"/>
    </w:rPr>
  </w:style>
  <w:style w:type="paragraph" w:styleId="Normal" w:default="1">
    <w:name w:val="Normal"/>
    <w:qFormat w:val="1"/>
    <w:rPr>
      <w:rFonts w:ascii="Cambria" w:cs="Cambria" w:eastAsia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8B6262"/>
    <w:pPr>
      <w:keepNext w:val="1"/>
      <w:keepLines w:val="1"/>
      <w:jc w:val="center"/>
      <w:outlineLvl w:val="0"/>
    </w:pPr>
    <w:rPr>
      <w:rFonts w:asciiTheme="minorHAnsi" w:cstheme="majorBidi" w:eastAsiaTheme="majorEastAsia" w:hAnsiTheme="minorHAnsi"/>
      <w:b w:val="1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8B6262"/>
    <w:pPr>
      <w:keepNext w:val="1"/>
      <w:keepLines w:val="1"/>
      <w:outlineLvl w:val="1"/>
    </w:pPr>
    <w:rPr>
      <w:rFonts w:asciiTheme="minorHAnsi" w:cstheme="majorBidi" w:eastAsiaTheme="majorEastAsia" w:hAnsiTheme="minorHAnsi"/>
      <w:b w:val="1"/>
      <w:color w:val="000000" w:themeColor="text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Title">
    <w:name w:val="Title"/>
    <w:basedOn w:val="Normal"/>
    <w:uiPriority w:val="10"/>
    <w:qFormat w:val="1"/>
    <w:pPr>
      <w:spacing w:before="81"/>
      <w:ind w:left="3394" w:right="339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619"/>
    </w:pPr>
  </w:style>
  <w:style w:type="character" w:styleId="Heading1Char" w:customStyle="1">
    <w:name w:val="Heading 1 Char"/>
    <w:basedOn w:val="DefaultParagraphFont"/>
    <w:link w:val="Heading1"/>
    <w:uiPriority w:val="9"/>
    <w:rsid w:val="008B6262"/>
    <w:rPr>
      <w:rFonts w:cstheme="majorBidi" w:eastAsiaTheme="majorEastAsia"/>
      <w:b w:val="1"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8B626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6262"/>
    <w:rPr>
      <w:rFonts w:ascii="Cambria" w:cs="Cambria" w:eastAsia="Cambria" w:hAnsi="Cambria"/>
    </w:rPr>
  </w:style>
  <w:style w:type="paragraph" w:styleId="Footer">
    <w:name w:val="footer"/>
    <w:basedOn w:val="Normal"/>
    <w:link w:val="FooterChar"/>
    <w:uiPriority w:val="99"/>
    <w:unhideWhenUsed w:val="1"/>
    <w:rsid w:val="008B626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B6262"/>
    <w:rPr>
      <w:rFonts w:ascii="Cambria" w:cs="Cambria" w:eastAsia="Cambria" w:hAnsi="Cambria"/>
    </w:rPr>
  </w:style>
  <w:style w:type="character" w:styleId="Heading2Char" w:customStyle="1">
    <w:name w:val="Heading 2 Char"/>
    <w:basedOn w:val="DefaultParagraphFont"/>
    <w:link w:val="Heading2"/>
    <w:uiPriority w:val="9"/>
    <w:rsid w:val="008B6262"/>
    <w:rPr>
      <w:rFonts w:cstheme="majorBidi" w:eastAsiaTheme="majorEastAsia"/>
      <w:b w:val="1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Nzj2GaN3ieCICmvesSQDEBCveA==">CgMxLjAyDmguY2VvaGFybm95MThhMg5oLnRkNmRycjJvMGFhNjgAciExd29FRnp1YUE3RlV4b3NYS3czb0V5bDNsX0tUR05ZSWY=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2023-08-07T14:12:00Z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