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año: Francés</w:t>
      </w:r>
      <w:r w:rsidDel="00000000" w:rsidR="00000000" w:rsidRPr="00000000">
        <w:rPr>
          <w:rtl w:val="0"/>
        </w:rPr>
        <w:t xml:space="preserve"> 2</w:t>
      </w:r>
    </w:p>
    <w:p w:rsidR="00000000" w:rsidDel="00000000" w:rsidP="00000000" w:rsidRDefault="00000000" w:rsidRPr="00000000" w14:paraId="00000002">
      <w:pPr>
        <w:pStyle w:val="Heading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1"/>
        <w:keepLines w:val="1"/>
        <w:ind w:left="0"/>
        <w:rPr/>
      </w:pPr>
      <w:bookmarkStart w:colFirst="0" w:colLast="0" w:name="_heading=h.1e5wcc8isikl" w:id="0"/>
      <w:bookmarkEnd w:id="0"/>
      <w:r w:rsidDel="00000000" w:rsidR="00000000" w:rsidRPr="00000000">
        <w:rPr>
          <w:rtl w:val="0"/>
        </w:rPr>
        <w:t xml:space="preserve">Semestre de otoño</w:t>
      </w:r>
    </w:p>
    <w:tbl>
      <w:tblPr>
        <w:tblStyle w:val="Table1"/>
        <w:tblW w:w="10800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4605"/>
        <w:gridCol w:w="4605"/>
        <w:tblGridChange w:id="0">
          <w:tblGrid>
            <w:gridCol w:w="1590"/>
            <w:gridCol w:w="4605"/>
            <w:gridCol w:w="4605"/>
          </w:tblGrid>
        </w:tblGridChange>
      </w:tblGrid>
      <w:tr>
        <w:trPr>
          <w:cantSplit w:val="1"/>
          <w:trHeight w:val="657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Intercambiar lugares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Cultura de la comunidad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II.1B, II.1E, II.3A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II.1D, II.3B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</w:tr>
      <w:tr>
        <w:trPr>
          <w:cantSplit w:val="1"/>
          <w:trHeight w:val="100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868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la cultura en la vida cotidiana de un adolescente?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es una comunidad?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las prácticas y perspectivas de una comunidad en la propia identidad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1"/>
          <w:trHeight w:val="27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166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 o preferencias personales sobre la vida en el hogar y en la escuela en comparación con otra cultura utilizando frases sencillas de apoyo en la conversación oral (II.1B, II.1E)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166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por escrito lugares y situaciones utilizando una serie de frases secuenciadas con detalles esenciales y una elaboración sencilla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(II.3A)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452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Formular y responder preguntas (II.1D)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452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personas, lugares o situaciones relacionados con el país de destino, utilizando una serie de frases secuenciadas con detalles esenciales y elaboración sencilla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(II.3B).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1"/>
        <w:keepLines w:val="1"/>
        <w:ind w:left="0"/>
        <w:rPr/>
      </w:pPr>
      <w:bookmarkStart w:colFirst="0" w:colLast="0" w:name="_heading=h.ki85edlohrg9" w:id="1"/>
      <w:bookmarkEnd w:id="1"/>
      <w:r w:rsidDel="00000000" w:rsidR="00000000" w:rsidRPr="00000000">
        <w:rPr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4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4605"/>
        <w:gridCol w:w="4605"/>
        <w:tblGridChange w:id="0">
          <w:tblGrid>
            <w:gridCol w:w="1575"/>
            <w:gridCol w:w="4605"/>
            <w:gridCol w:w="4605"/>
          </w:tblGrid>
        </w:tblGridChange>
      </w:tblGrid>
      <w:tr>
        <w:trPr>
          <w:cantSplit w:val="1"/>
          <w:trHeight w:val="657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Un nuevo yo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De viaje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II.1D, II.1E, II.3B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II.1C, II.3A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</w:tr>
      <w:tr>
        <w:trPr>
          <w:cantSplit w:val="1"/>
          <w:trHeight w:val="12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las decisiones en nuestro bienestar?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112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me enseñan los viajes sobre los demás y sobre mí mismo?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112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mi experiencia de viaje en los demás?</w:t>
            </w:r>
          </w:p>
        </w:tc>
      </w:tr>
      <w:tr>
        <w:trPr>
          <w:cantSplit w:val="1"/>
          <w:trHeight w:val="273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703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otros lo que necesitan, deberían o deben hacer para mejorar su bienestar con razones sencillas de apoyo en una conversación oral (II.1D, II.1E).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703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y apoyar una opinión sobre la salud y el bienestar con afirmaciones de apoyo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(II.3B)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384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Articular peticiones, ofrecer alternativas y elaborar planes con declaraciones de apoyo sencillas (II.1C)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384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Relatar historias personales sobre problemas de viaje y cómo se resolvió el problema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(II.3A)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45"/>
      </w:tabs>
      <w:spacing w:after="0" w:before="0" w:line="240" w:lineRule="auto"/>
      <w:ind w:left="10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French 2</w:t>
      <w:tab/>
      <w:t xml:space="preserve">Updated for LOTE 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ind w:left="180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394" w:right="3391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6581E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 w:val="1"/>
    <w:qFormat w:val="1"/>
    <w:rsid w:val="00D6581E"/>
    <w:pPr>
      <w:ind w:left="180"/>
      <w:outlineLvl w:val="1"/>
    </w:pPr>
    <w:rPr>
      <w:rFonts w:asciiTheme="minorHAnsi" w:hAnsiTheme="minorHAnsi"/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394" w:right="339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19"/>
    </w:pPr>
  </w:style>
  <w:style w:type="paragraph" w:styleId="Header">
    <w:name w:val="header"/>
    <w:basedOn w:val="Normal"/>
    <w:link w:val="HeaderChar"/>
    <w:uiPriority w:val="99"/>
    <w:unhideWhenUsed w:val="1"/>
    <w:rsid w:val="00D658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6581E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D658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581E"/>
    <w:rPr>
      <w:rFonts w:ascii="Cambria" w:cs="Cambria" w:eastAsia="Cambria" w:hAnsi="Cambria"/>
    </w:rPr>
  </w:style>
  <w:style w:type="character" w:styleId="Heading1Char" w:customStyle="1">
    <w:name w:val="Heading 1 Char"/>
    <w:basedOn w:val="DefaultParagraphFont"/>
    <w:link w:val="Heading1"/>
    <w:uiPriority w:val="9"/>
    <w:rsid w:val="00D6581E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6581E"/>
    <w:rPr>
      <w:rFonts w:cs="Cambria" w:eastAsia="Cambria"/>
      <w:b w:val="1"/>
      <w:bCs w:val="1"/>
      <w:sz w:val="2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uEFgBlRoMO8uXmX2ST1unxGIQ==">CgMxLjAyDmguMWU1d2NjOGlzaWtsMg5oLmtpODVlZGxvaHJnOTgAciExUTdSZ1QwM2xVd1Y3SzJaSHN6bmRUeVhUNWxOa3ZkX3A=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