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92F" w:rsidRDefault="00AA4BAF">
      <w:pPr>
        <w:pStyle w:val="Heading1"/>
        <w:jc w:val="center"/>
        <w:rPr>
          <w:rFonts w:ascii="Calibri" w:eastAsia="Calibri" w:hAnsi="Calibri" w:cs="Calibri"/>
          <w:sz w:val="28"/>
          <w:szCs w:val="28"/>
        </w:rPr>
      </w:pPr>
      <w:bookmarkStart w:id="0" w:name="_GoBack"/>
      <w:bookmarkEnd w:id="0"/>
      <w:r>
        <w:rPr>
          <w:rFonts w:ascii="Calibri" w:eastAsia="Calibri" w:hAnsi="Calibri" w:cs="Calibri"/>
          <w:sz w:val="28"/>
          <w:szCs w:val="28"/>
        </w:rPr>
        <w:t>French 1 Middle School Course Syllabus</w:t>
      </w:r>
    </w:p>
    <w:p w:rsidR="001A392F" w:rsidRDefault="001A392F">
      <w:pPr>
        <w:jc w:val="center"/>
        <w:rPr>
          <w:rFonts w:ascii="Calibri" w:eastAsia="Calibri" w:hAnsi="Calibri" w:cs="Calibri"/>
          <w:b/>
          <w:sz w:val="24"/>
          <w:szCs w:val="24"/>
        </w:rPr>
      </w:pPr>
    </w:p>
    <w:p w:rsidR="001A392F" w:rsidRDefault="00AA4BAF">
      <w:pPr>
        <w:jc w:val="center"/>
        <w:rPr>
          <w:rFonts w:ascii="Calibri" w:eastAsia="Calibri" w:hAnsi="Calibri" w:cs="Calibri"/>
          <w:b/>
          <w:sz w:val="22"/>
          <w:szCs w:val="22"/>
        </w:rPr>
      </w:pPr>
      <w:r>
        <w:rPr>
          <w:rFonts w:ascii="Calibri" w:eastAsia="Calibri" w:hAnsi="Calibri" w:cs="Calibri"/>
          <w:b/>
          <w:sz w:val="22"/>
          <w:szCs w:val="22"/>
        </w:rPr>
        <w:t>Course Description</w:t>
      </w:r>
    </w:p>
    <w:p w:rsidR="001A392F" w:rsidRDefault="00AA4BAF">
      <w:pPr>
        <w:rPr>
          <w:sz w:val="22"/>
          <w:szCs w:val="22"/>
        </w:rPr>
        <w:sectPr w:rsidR="001A392F">
          <w:footerReference w:type="default" r:id="rId8"/>
          <w:pgSz w:w="12240" w:h="15840"/>
          <w:pgMar w:top="720" w:right="720" w:bottom="720" w:left="720" w:header="720" w:footer="432" w:gutter="0"/>
          <w:pgNumType w:start="1"/>
          <w:cols w:space="720"/>
        </w:sectPr>
      </w:pPr>
      <w:r>
        <w:rPr>
          <w:rFonts w:ascii="Calibri" w:eastAsia="Calibri" w:hAnsi="Calibri" w:cs="Calibri"/>
          <w:sz w:val="22"/>
          <w:szCs w:val="22"/>
        </w:rPr>
        <w:t xml:space="preserve">French I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an introduction to French language and culture. Students in this course will develop speaking, writing, and reading proficiency on topics dealing with the everyday life of a student. Students will be guided in recognizing the interrelationships between cultures and will be able to identify cultural perspectives and practices of the French-speaking world. The goal of this course is to develop novice-high proficiency. This course is conducted in French a significant amount of time.</w:t>
      </w:r>
    </w:p>
    <w:p w:rsidR="001A392F" w:rsidRDefault="001A392F">
      <w:pPr>
        <w:pStyle w:val="Heading2"/>
        <w:rPr>
          <w:rFonts w:ascii="Calibri" w:eastAsia="Calibri" w:hAnsi="Calibri" w:cs="Calibri"/>
          <w:sz w:val="22"/>
          <w:szCs w:val="22"/>
        </w:rPr>
        <w:sectPr w:rsidR="001A392F">
          <w:type w:val="continuous"/>
          <w:pgSz w:w="12240" w:h="15840"/>
          <w:pgMar w:top="720" w:right="720" w:bottom="720" w:left="720" w:header="720" w:footer="720" w:gutter="0"/>
          <w:cols w:num="2" w:space="720" w:equalWidth="0">
            <w:col w:w="5040" w:space="720"/>
            <w:col w:w="5040" w:space="0"/>
          </w:cols>
        </w:sectPr>
      </w:pPr>
    </w:p>
    <w:p w:rsidR="001A392F" w:rsidRDefault="00AA4BAF">
      <w:pPr>
        <w:pStyle w:val="Heading2"/>
        <w:rPr>
          <w:rFonts w:ascii="Calibri" w:eastAsia="Calibri" w:hAnsi="Calibri" w:cs="Calibri"/>
          <w:sz w:val="22"/>
          <w:szCs w:val="22"/>
        </w:rPr>
      </w:pPr>
      <w:r>
        <w:rPr>
          <w:rFonts w:ascii="Calibri" w:eastAsia="Calibri" w:hAnsi="Calibri" w:cs="Calibri"/>
          <w:sz w:val="22"/>
          <w:szCs w:val="22"/>
        </w:rPr>
        <w:t>All About Me</w:t>
      </w:r>
    </w:p>
    <w:p w:rsidR="001A392F" w:rsidRDefault="00AA4BAF">
      <w:pPr>
        <w:tabs>
          <w:tab w:val="left" w:pos="1080"/>
        </w:tabs>
        <w:ind w:left="1440"/>
        <w:rPr>
          <w:rFonts w:ascii="Calibri" w:eastAsia="Calibri" w:hAnsi="Calibri" w:cs="Calibri"/>
          <w:sz w:val="22"/>
          <w:szCs w:val="22"/>
        </w:rPr>
      </w:pPr>
      <w:r>
        <w:rPr>
          <w:rFonts w:ascii="Calibri" w:eastAsia="Calibri" w:hAnsi="Calibri" w:cs="Calibri"/>
          <w:sz w:val="22"/>
          <w:szCs w:val="22"/>
        </w:rPr>
        <w:t>In this unit of study, students will make introductions and provide basic information. They will describe themselves and their families, as well as explain family relationships. They will express likes and dislikes in relation to personality traits and hobbies typical for their family. They will ask questions to others to elicit comparable or familiar information to maintain basic conversations.</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2711</wp:posOffset>
            </wp:positionV>
            <wp:extent cx="731520" cy="731520"/>
            <wp:effectExtent l="0" t="0" r="0" b="0"/>
            <wp:wrapSquare wrapText="bothSides" distT="0" distB="0" distL="114300" distR="114300"/>
            <wp:docPr id="9" name="image2.png" descr="M:\Languages_Other_Than_English\Middle_School\Spanish\Spanish_7\All_About_Me\Unit_Documents\LOTE_All_About for documents.png"/>
            <wp:cNvGraphicFramePr/>
            <a:graphic xmlns:a="http://schemas.openxmlformats.org/drawingml/2006/main">
              <a:graphicData uri="http://schemas.openxmlformats.org/drawingml/2006/picture">
                <pic:pic xmlns:pic="http://schemas.openxmlformats.org/drawingml/2006/picture">
                  <pic:nvPicPr>
                    <pic:cNvPr id="0" name="image2.png" descr="M:\Languages_Other_Than_English\Middle_School\Spanish\Spanish_7\All_About_Me\Unit_Documents\LOTE_All_About for documents.png"/>
                    <pic:cNvPicPr preferRelativeResize="0"/>
                  </pic:nvPicPr>
                  <pic:blipFill>
                    <a:blip r:embed="rId9"/>
                    <a:srcRect/>
                    <a:stretch>
                      <a:fillRect/>
                    </a:stretch>
                  </pic:blipFill>
                  <pic:spPr>
                    <a:xfrm>
                      <a:off x="0" y="0"/>
                      <a:ext cx="731520" cy="731520"/>
                    </a:xfrm>
                    <a:prstGeom prst="rect">
                      <a:avLst/>
                    </a:prstGeom>
                    <a:ln/>
                  </pic:spPr>
                </pic:pic>
              </a:graphicData>
            </a:graphic>
          </wp:anchor>
        </w:drawing>
      </w:r>
    </w:p>
    <w:p w:rsidR="001A392F" w:rsidRDefault="001A392F">
      <w:pPr>
        <w:tabs>
          <w:tab w:val="left" w:pos="1440"/>
        </w:tabs>
        <w:rPr>
          <w:rFonts w:ascii="Calibri" w:eastAsia="Calibri" w:hAnsi="Calibri" w:cs="Calibri"/>
          <w:b/>
          <w:sz w:val="22"/>
          <w:szCs w:val="22"/>
        </w:rPr>
      </w:pPr>
    </w:p>
    <w:p w:rsidR="001A392F" w:rsidRDefault="00AA4BAF">
      <w:pPr>
        <w:tabs>
          <w:tab w:val="left" w:pos="1440"/>
        </w:tabs>
        <w:rPr>
          <w:rFonts w:ascii="Calibri" w:eastAsia="Calibri" w:hAnsi="Calibri" w:cs="Calibri"/>
          <w:b/>
          <w:sz w:val="22"/>
          <w:szCs w:val="22"/>
        </w:rPr>
      </w:pPr>
      <w:r>
        <w:rPr>
          <w:rFonts w:ascii="Calibri" w:eastAsia="Calibri" w:hAnsi="Calibri" w:cs="Calibri"/>
          <w:b/>
          <w:sz w:val="22"/>
          <w:szCs w:val="22"/>
        </w:rPr>
        <w:t xml:space="preserve">Leader </w:t>
      </w:r>
      <w:proofErr w:type="gramStart"/>
      <w:r>
        <w:rPr>
          <w:rFonts w:ascii="Calibri" w:eastAsia="Calibri" w:hAnsi="Calibri" w:cs="Calibri"/>
          <w:b/>
          <w:sz w:val="22"/>
          <w:szCs w:val="22"/>
        </w:rPr>
        <w:t>In</w:t>
      </w:r>
      <w:proofErr w:type="gramEnd"/>
      <w:r>
        <w:rPr>
          <w:rFonts w:ascii="Calibri" w:eastAsia="Calibri" w:hAnsi="Calibri" w:cs="Calibri"/>
          <w:b/>
          <w:sz w:val="22"/>
          <w:szCs w:val="22"/>
        </w:rPr>
        <w:t xml:space="preserve"> Me</w:t>
      </w:r>
    </w:p>
    <w:p w:rsidR="001A392F" w:rsidRDefault="00AA4BAF">
      <w:pPr>
        <w:tabs>
          <w:tab w:val="left" w:pos="1080"/>
        </w:tabs>
        <w:ind w:left="1440"/>
        <w:rPr>
          <w:rFonts w:ascii="Calibri" w:eastAsia="Calibri" w:hAnsi="Calibri" w:cs="Calibri"/>
          <w:sz w:val="22"/>
          <w:szCs w:val="22"/>
        </w:rPr>
        <w:sectPr w:rsidR="001A392F">
          <w:type w:val="continuous"/>
          <w:pgSz w:w="12240" w:h="15840"/>
          <w:pgMar w:top="720" w:right="720" w:bottom="720" w:left="720" w:header="720" w:footer="720" w:gutter="0"/>
          <w:cols w:space="720"/>
        </w:sectPr>
      </w:pPr>
      <w:r>
        <w:rPr>
          <w:rFonts w:ascii="Calibri" w:eastAsia="Calibri" w:hAnsi="Calibri" w:cs="Calibri"/>
          <w:sz w:val="22"/>
          <w:szCs w:val="22"/>
        </w:rPr>
        <w:t>In this unit of study, students will explore how their actions impact and influence their success and others in school. They will describe their school routines and schedules with the factors that influence it, while describing their school community, activities, and experiences. Descriptions, opinions, questions, and cultural comparisons will guide their understanding of school life.</w:t>
      </w:r>
      <w:r>
        <w:rPr>
          <w:noProof/>
        </w:rPr>
        <w:drawing>
          <wp:anchor distT="0" distB="0" distL="114300" distR="114300" simplePos="0" relativeHeight="251659264" behindDoc="0" locked="0" layoutInCell="1" hidden="0" allowOverlap="1">
            <wp:simplePos x="0" y="0"/>
            <wp:positionH relativeFrom="column">
              <wp:posOffset>33154</wp:posOffset>
            </wp:positionH>
            <wp:positionV relativeFrom="paragraph">
              <wp:posOffset>31447</wp:posOffset>
            </wp:positionV>
            <wp:extent cx="661035" cy="661035"/>
            <wp:effectExtent l="0" t="0" r="0" b="0"/>
            <wp:wrapSquare wrapText="bothSides" distT="0" distB="0" distL="114300" distR="114300"/>
            <wp:docPr id="7" name="image4.png" descr="Unique, Stand Out, Different, Individual"/>
            <wp:cNvGraphicFramePr/>
            <a:graphic xmlns:a="http://schemas.openxmlformats.org/drawingml/2006/main">
              <a:graphicData uri="http://schemas.openxmlformats.org/drawingml/2006/picture">
                <pic:pic xmlns:pic="http://schemas.openxmlformats.org/drawingml/2006/picture">
                  <pic:nvPicPr>
                    <pic:cNvPr id="0" name="image4.png" descr="Unique, Stand Out, Different, Individual"/>
                    <pic:cNvPicPr preferRelativeResize="0"/>
                  </pic:nvPicPr>
                  <pic:blipFill>
                    <a:blip r:embed="rId10"/>
                    <a:srcRect l="15143" t="1" r="22795" b="6949"/>
                    <a:stretch>
                      <a:fillRect/>
                    </a:stretch>
                  </pic:blipFill>
                  <pic:spPr>
                    <a:xfrm>
                      <a:off x="0" y="0"/>
                      <a:ext cx="661035" cy="661035"/>
                    </a:xfrm>
                    <a:prstGeom prst="rect">
                      <a:avLst/>
                    </a:prstGeom>
                    <a:ln/>
                  </pic:spPr>
                </pic:pic>
              </a:graphicData>
            </a:graphic>
          </wp:anchor>
        </w:drawing>
      </w:r>
    </w:p>
    <w:p w:rsidR="001A392F" w:rsidRDefault="001A392F">
      <w:pPr>
        <w:tabs>
          <w:tab w:val="left" w:pos="1080"/>
        </w:tabs>
        <w:ind w:left="1152"/>
        <w:rPr>
          <w:rFonts w:ascii="Calibri" w:eastAsia="Calibri" w:hAnsi="Calibri" w:cs="Calibri"/>
          <w:sz w:val="22"/>
          <w:szCs w:val="22"/>
        </w:rPr>
        <w:sectPr w:rsidR="001A392F">
          <w:type w:val="continuous"/>
          <w:pgSz w:w="12240" w:h="15840"/>
          <w:pgMar w:top="720" w:right="720" w:bottom="720" w:left="720" w:header="720" w:footer="720" w:gutter="0"/>
          <w:cols w:space="720"/>
        </w:sectPr>
      </w:pPr>
    </w:p>
    <w:p w:rsidR="001A392F" w:rsidRDefault="00AA4BAF">
      <w:pPr>
        <w:tabs>
          <w:tab w:val="left" w:pos="1440"/>
        </w:tabs>
        <w:rPr>
          <w:rFonts w:ascii="Calibri" w:eastAsia="Calibri" w:hAnsi="Calibri" w:cs="Calibri"/>
          <w:b/>
          <w:sz w:val="22"/>
          <w:szCs w:val="22"/>
        </w:rPr>
      </w:pPr>
      <w:r>
        <w:rPr>
          <w:rFonts w:ascii="Calibri" w:eastAsia="Calibri" w:hAnsi="Calibri" w:cs="Calibri"/>
          <w:b/>
          <w:sz w:val="22"/>
          <w:szCs w:val="22"/>
        </w:rPr>
        <w:t>My Daily Life</w:t>
      </w:r>
    </w:p>
    <w:p w:rsidR="001A392F" w:rsidRDefault="00AA4BAF">
      <w:pPr>
        <w:tabs>
          <w:tab w:val="left" w:pos="1080"/>
        </w:tabs>
        <w:ind w:left="1440"/>
        <w:rPr>
          <w:rFonts w:ascii="Calibri" w:eastAsia="Calibri" w:hAnsi="Calibri" w:cs="Calibri"/>
          <w:sz w:val="22"/>
          <w:szCs w:val="22"/>
          <w:u w:val="single"/>
        </w:rPr>
      </w:pPr>
      <w:r>
        <w:rPr>
          <w:rFonts w:ascii="Calibri" w:eastAsia="Calibri" w:hAnsi="Calibri" w:cs="Calibri"/>
          <w:sz w:val="22"/>
          <w:szCs w:val="22"/>
        </w:rPr>
        <w:t xml:space="preserve">In this unit of study, students will explore how they demonstrate responsibility in various aspects of daily life. They will describe their daily routines and schedules with the factors that influence them while describing their homes, neighborhoods, and everyday responsibilities. They will ask questions to compare their responsibilities with others. </w:t>
      </w:r>
      <w:r>
        <w:rPr>
          <w:noProof/>
        </w:rPr>
        <w:drawing>
          <wp:anchor distT="0" distB="0" distL="114300" distR="114300" simplePos="0" relativeHeight="251660288" behindDoc="0" locked="0" layoutInCell="1" hidden="0" allowOverlap="1">
            <wp:simplePos x="0" y="0"/>
            <wp:positionH relativeFrom="column">
              <wp:posOffset>-587</wp:posOffset>
            </wp:positionH>
            <wp:positionV relativeFrom="paragraph">
              <wp:posOffset>14605</wp:posOffset>
            </wp:positionV>
            <wp:extent cx="731520" cy="881304"/>
            <wp:effectExtent l="0" t="0" r="0" b="0"/>
            <wp:wrapNone/>
            <wp:docPr id="6" name="image3.png" descr="Family, Families, Parents And Children"/>
            <wp:cNvGraphicFramePr/>
            <a:graphic xmlns:a="http://schemas.openxmlformats.org/drawingml/2006/main">
              <a:graphicData uri="http://schemas.openxmlformats.org/drawingml/2006/picture">
                <pic:pic xmlns:pic="http://schemas.openxmlformats.org/drawingml/2006/picture">
                  <pic:nvPicPr>
                    <pic:cNvPr id="0" name="image3.png" descr="Family, Families, Parents And Children"/>
                    <pic:cNvPicPr preferRelativeResize="0"/>
                  </pic:nvPicPr>
                  <pic:blipFill>
                    <a:blip r:embed="rId11"/>
                    <a:srcRect/>
                    <a:stretch>
                      <a:fillRect/>
                    </a:stretch>
                  </pic:blipFill>
                  <pic:spPr>
                    <a:xfrm>
                      <a:off x="0" y="0"/>
                      <a:ext cx="731520" cy="881304"/>
                    </a:xfrm>
                    <a:prstGeom prst="rect">
                      <a:avLst/>
                    </a:prstGeom>
                    <a:ln/>
                  </pic:spPr>
                </pic:pic>
              </a:graphicData>
            </a:graphic>
          </wp:anchor>
        </w:drawing>
      </w:r>
    </w:p>
    <w:p w:rsidR="001A392F" w:rsidRDefault="001A392F">
      <w:pPr>
        <w:tabs>
          <w:tab w:val="left" w:pos="1440"/>
        </w:tabs>
        <w:rPr>
          <w:rFonts w:ascii="Calibri" w:eastAsia="Calibri" w:hAnsi="Calibri" w:cs="Calibri"/>
          <w:b/>
          <w:sz w:val="22"/>
          <w:szCs w:val="22"/>
        </w:rPr>
      </w:pPr>
    </w:p>
    <w:p w:rsidR="001A392F" w:rsidRDefault="001A392F">
      <w:pPr>
        <w:tabs>
          <w:tab w:val="left" w:pos="1440"/>
        </w:tabs>
        <w:rPr>
          <w:rFonts w:ascii="Calibri" w:eastAsia="Calibri" w:hAnsi="Calibri" w:cs="Calibri"/>
          <w:b/>
          <w:sz w:val="22"/>
          <w:szCs w:val="22"/>
        </w:rPr>
      </w:pPr>
    </w:p>
    <w:p w:rsidR="001A392F" w:rsidRDefault="00AA4BAF">
      <w:pPr>
        <w:tabs>
          <w:tab w:val="left" w:pos="1440"/>
        </w:tabs>
        <w:rPr>
          <w:rFonts w:ascii="Calibri" w:eastAsia="Calibri" w:hAnsi="Calibri" w:cs="Calibri"/>
          <w:b/>
          <w:sz w:val="22"/>
          <w:szCs w:val="22"/>
        </w:rPr>
      </w:pPr>
      <w:r>
        <w:rPr>
          <w:rFonts w:ascii="Calibri" w:eastAsia="Calibri" w:hAnsi="Calibri" w:cs="Calibri"/>
          <w:b/>
          <w:sz w:val="22"/>
          <w:szCs w:val="22"/>
        </w:rPr>
        <w:t>My Social Life</w:t>
      </w:r>
    </w:p>
    <w:p w:rsidR="001A392F" w:rsidRDefault="00AA4BAF">
      <w:pPr>
        <w:tabs>
          <w:tab w:val="left" w:pos="1080"/>
        </w:tabs>
        <w:ind w:left="1440"/>
        <w:rPr>
          <w:rFonts w:ascii="Calibri" w:eastAsia="Calibri" w:hAnsi="Calibri" w:cs="Calibri"/>
          <w:sz w:val="22"/>
          <w:szCs w:val="22"/>
        </w:rPr>
      </w:pPr>
      <w:r>
        <w:rPr>
          <w:rFonts w:ascii="Cambria" w:eastAsia="Cambria" w:hAnsi="Cambria" w:cs="Cambria"/>
          <w:noProof/>
        </w:rPr>
        <w:drawing>
          <wp:anchor distT="0" distB="0" distL="114300" distR="114300" simplePos="0" relativeHeight="251661312" behindDoc="0" locked="0" layoutInCell="1" hidden="0" allowOverlap="1">
            <wp:simplePos x="0" y="0"/>
            <wp:positionH relativeFrom="margin">
              <wp:posOffset>31750</wp:posOffset>
            </wp:positionH>
            <wp:positionV relativeFrom="margin">
              <wp:posOffset>5035550</wp:posOffset>
            </wp:positionV>
            <wp:extent cx="717550" cy="717550"/>
            <wp:effectExtent l="0" t="0" r="0" b="0"/>
            <wp:wrapNone/>
            <wp:docPr id="8" name="image1.png" descr="C:\Users\stephany.sipes\Downloads\association-152746_640.png"/>
            <wp:cNvGraphicFramePr/>
            <a:graphic xmlns:a="http://schemas.openxmlformats.org/drawingml/2006/main">
              <a:graphicData uri="http://schemas.openxmlformats.org/drawingml/2006/picture">
                <pic:pic xmlns:pic="http://schemas.openxmlformats.org/drawingml/2006/picture">
                  <pic:nvPicPr>
                    <pic:cNvPr id="0" name="image1.png" descr="C:\Users\stephany.sipes\Downloads\association-152746_640.png"/>
                    <pic:cNvPicPr preferRelativeResize="0"/>
                  </pic:nvPicPr>
                  <pic:blipFill>
                    <a:blip r:embed="rId12"/>
                    <a:srcRect/>
                    <a:stretch>
                      <a:fillRect/>
                    </a:stretch>
                  </pic:blipFill>
                  <pic:spPr>
                    <a:xfrm>
                      <a:off x="0" y="0"/>
                      <a:ext cx="717550" cy="717550"/>
                    </a:xfrm>
                    <a:prstGeom prst="rect">
                      <a:avLst/>
                    </a:prstGeom>
                    <a:ln/>
                  </pic:spPr>
                </pic:pic>
              </a:graphicData>
            </a:graphic>
          </wp:anchor>
        </w:drawing>
      </w:r>
      <w:r>
        <w:rPr>
          <w:rFonts w:ascii="Calibri" w:eastAsia="Calibri" w:hAnsi="Calibri" w:cs="Calibri"/>
          <w:sz w:val="22"/>
          <w:szCs w:val="22"/>
        </w:rPr>
        <w:t>In this unit of study, students will make recommendations and suggestions of leisure activities based on location, time. They will extend, accept, or decline invitations to spend time with friends. They will ask and respond to questions about plans in the near future. They will compare and contrast typical teenage social lives.</w:t>
      </w:r>
    </w:p>
    <w:p w:rsidR="001A392F" w:rsidRDefault="001A392F">
      <w:pPr>
        <w:tabs>
          <w:tab w:val="left" w:pos="1440"/>
        </w:tabs>
        <w:ind w:left="1152"/>
        <w:rPr>
          <w:rFonts w:ascii="Calibri" w:eastAsia="Calibri" w:hAnsi="Calibri" w:cs="Calibri"/>
          <w:sz w:val="22"/>
          <w:szCs w:val="22"/>
        </w:rPr>
      </w:pPr>
    </w:p>
    <w:p w:rsidR="001A392F" w:rsidRDefault="001A392F">
      <w:pPr>
        <w:jc w:val="center"/>
        <w:rPr>
          <w:rFonts w:ascii="Calibri" w:eastAsia="Calibri" w:hAnsi="Calibri" w:cs="Calibri"/>
          <w:b/>
          <w:sz w:val="22"/>
          <w:szCs w:val="22"/>
        </w:rPr>
      </w:pPr>
    </w:p>
    <w:p w:rsidR="001A392F" w:rsidRDefault="00AA4BAF">
      <w:pPr>
        <w:jc w:val="center"/>
        <w:rPr>
          <w:rFonts w:ascii="Calibri" w:eastAsia="Calibri" w:hAnsi="Calibri" w:cs="Calibri"/>
          <w:b/>
          <w:sz w:val="22"/>
          <w:szCs w:val="22"/>
        </w:rPr>
      </w:pPr>
      <w:r>
        <w:rPr>
          <w:rFonts w:ascii="Calibri" w:eastAsia="Calibri" w:hAnsi="Calibri" w:cs="Calibri"/>
          <w:b/>
          <w:sz w:val="22"/>
          <w:szCs w:val="22"/>
        </w:rPr>
        <w:t>Major Evaluation Overviews</w:t>
      </w:r>
    </w:p>
    <w:p w:rsidR="001A392F" w:rsidRDefault="00AA4BAF">
      <w:pPr>
        <w:widowControl w:val="0"/>
        <w:rPr>
          <w:rFonts w:ascii="Calibri" w:eastAsia="Calibri" w:hAnsi="Calibri" w:cs="Calibri"/>
          <w:sz w:val="22"/>
          <w:szCs w:val="22"/>
          <w:u w:val="single"/>
        </w:rPr>
      </w:pPr>
      <w:r>
        <w:rPr>
          <w:rFonts w:ascii="Calibri" w:eastAsia="Calibri" w:hAnsi="Calibri" w:cs="Calibri"/>
          <w:sz w:val="22"/>
          <w:szCs w:val="22"/>
          <w:u w:val="single"/>
        </w:rPr>
        <w:t>Performance Based Quiz:</w:t>
      </w:r>
    </w:p>
    <w:p w:rsidR="001A392F" w:rsidRDefault="00AA4BAF">
      <w:pPr>
        <w:widowControl w:val="0"/>
        <w:numPr>
          <w:ilvl w:val="0"/>
          <w:numId w:val="1"/>
        </w:numPr>
        <w:rPr>
          <w:rFonts w:ascii="Calibri" w:eastAsia="Calibri" w:hAnsi="Calibri" w:cs="Calibri"/>
          <w:sz w:val="22"/>
          <w:szCs w:val="22"/>
        </w:rPr>
      </w:pPr>
      <w:r>
        <w:rPr>
          <w:rFonts w:ascii="Calibri" w:eastAsia="Calibri" w:hAnsi="Calibri" w:cs="Calibri"/>
          <w:sz w:val="22"/>
          <w:szCs w:val="22"/>
        </w:rPr>
        <w:t>A Performance Based Quiz is a benchmark assessment of writing or speaking to gather evidence of a student’s current performance ability of vocabulary or language structures for the purpose of feedback before summative assessments. These quizzes are based on 1-3 learning targets.</w:t>
      </w:r>
    </w:p>
    <w:p w:rsidR="001A392F" w:rsidRDefault="00AA4BAF">
      <w:pPr>
        <w:rPr>
          <w:rFonts w:ascii="Calibri" w:eastAsia="Calibri" w:hAnsi="Calibri" w:cs="Calibri"/>
          <w:sz w:val="22"/>
          <w:szCs w:val="22"/>
          <w:u w:val="single"/>
        </w:rPr>
      </w:pPr>
      <w:r>
        <w:rPr>
          <w:rFonts w:ascii="Calibri" w:eastAsia="Calibri" w:hAnsi="Calibri" w:cs="Calibri"/>
          <w:sz w:val="22"/>
          <w:szCs w:val="22"/>
          <w:u w:val="single"/>
        </w:rPr>
        <w:t>Interpersonal Speaking:</w:t>
      </w:r>
    </w:p>
    <w:p w:rsidR="001A392F" w:rsidRDefault="00AA4BAF">
      <w:pPr>
        <w:numPr>
          <w:ilvl w:val="0"/>
          <w:numId w:val="1"/>
        </w:numPr>
        <w:rPr>
          <w:rFonts w:ascii="Calibri" w:eastAsia="Calibri" w:hAnsi="Calibri" w:cs="Calibri"/>
          <w:sz w:val="22"/>
          <w:szCs w:val="22"/>
        </w:rPr>
      </w:pPr>
      <w:r>
        <w:rPr>
          <w:rFonts w:ascii="Calibri" w:eastAsia="Calibri" w:hAnsi="Calibri" w:cs="Calibri"/>
          <w:sz w:val="22"/>
          <w:szCs w:val="22"/>
        </w:rPr>
        <w:t>An Interpersonal Exam assesses the students’ ability to have and maintain a spontaneous conversation and interact with a conversation partner without direct rehearsal or practice of the IP scenario or prompt.   The content of the unit provides the context of the Interpersonal Exam.</w:t>
      </w:r>
    </w:p>
    <w:p w:rsidR="001A392F" w:rsidRDefault="00AA4BAF">
      <w:pPr>
        <w:pStyle w:val="Heading2"/>
        <w:rPr>
          <w:rFonts w:ascii="Calibri" w:eastAsia="Calibri" w:hAnsi="Calibri" w:cs="Calibri"/>
          <w:b w:val="0"/>
          <w:sz w:val="22"/>
          <w:szCs w:val="22"/>
          <w:u w:val="single"/>
        </w:rPr>
      </w:pPr>
      <w:r>
        <w:rPr>
          <w:rFonts w:ascii="Calibri" w:eastAsia="Calibri" w:hAnsi="Calibri" w:cs="Calibri"/>
          <w:b w:val="0"/>
          <w:sz w:val="22"/>
          <w:szCs w:val="22"/>
          <w:u w:val="single"/>
        </w:rPr>
        <w:t xml:space="preserve">Presentational Speaking: </w:t>
      </w:r>
    </w:p>
    <w:p w:rsidR="001A392F" w:rsidRDefault="00AA4BAF">
      <w:pPr>
        <w:numPr>
          <w:ilvl w:val="0"/>
          <w:numId w:val="1"/>
        </w:numPr>
        <w:rPr>
          <w:rFonts w:ascii="Calibri" w:eastAsia="Calibri" w:hAnsi="Calibri" w:cs="Calibri"/>
          <w:sz w:val="22"/>
          <w:szCs w:val="22"/>
        </w:rPr>
      </w:pPr>
      <w:r>
        <w:rPr>
          <w:rFonts w:ascii="Calibri" w:eastAsia="Calibri" w:hAnsi="Calibri" w:cs="Calibri"/>
          <w:sz w:val="22"/>
          <w:szCs w:val="22"/>
        </w:rPr>
        <w:t xml:space="preserve">A Presentational Speaking CAP assesses the students’ ability to produce a spoken response to a prompt without direct rehearsal or practice of the CAP scenario.   The content of the unit provides the context of the CAP Performance Assessment.  </w:t>
      </w:r>
    </w:p>
    <w:p w:rsidR="001A392F" w:rsidRDefault="00AA4BAF">
      <w:pPr>
        <w:pStyle w:val="Heading2"/>
        <w:rPr>
          <w:rFonts w:ascii="Calibri" w:eastAsia="Calibri" w:hAnsi="Calibri" w:cs="Calibri"/>
          <w:b w:val="0"/>
          <w:sz w:val="22"/>
          <w:szCs w:val="22"/>
          <w:u w:val="single"/>
        </w:rPr>
      </w:pPr>
      <w:bookmarkStart w:id="1" w:name="_heading=h.f72021u156l0" w:colFirst="0" w:colLast="0"/>
      <w:bookmarkEnd w:id="1"/>
      <w:r>
        <w:rPr>
          <w:rFonts w:ascii="Calibri" w:eastAsia="Calibri" w:hAnsi="Calibri" w:cs="Calibri"/>
          <w:b w:val="0"/>
          <w:sz w:val="22"/>
          <w:szCs w:val="22"/>
          <w:u w:val="single"/>
        </w:rPr>
        <w:t>Presentational Writing:</w:t>
      </w:r>
    </w:p>
    <w:p w:rsidR="001A392F" w:rsidRDefault="00AA4BAF">
      <w:pPr>
        <w:numPr>
          <w:ilvl w:val="0"/>
          <w:numId w:val="1"/>
        </w:numPr>
        <w:rPr>
          <w:rFonts w:ascii="Calibri" w:eastAsia="Calibri" w:hAnsi="Calibri" w:cs="Calibri"/>
          <w:b/>
          <w:color w:val="444466"/>
          <w:sz w:val="22"/>
          <w:szCs w:val="22"/>
        </w:rPr>
      </w:pPr>
      <w:r>
        <w:rPr>
          <w:rFonts w:ascii="Calibri" w:eastAsia="Calibri" w:hAnsi="Calibri" w:cs="Calibri"/>
          <w:sz w:val="22"/>
          <w:szCs w:val="22"/>
        </w:rPr>
        <w:t xml:space="preserve">A Presentational Writing CAP assesses the students’ ability to produce a written response to a prompt without direct rehearsal or practice of the CAP scenario.   The content of the unit provides the context of the CAP Performance Assessment.  </w:t>
      </w:r>
    </w:p>
    <w:sectPr w:rsidR="001A392F">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E0" w:rsidRDefault="00AA4BAF">
      <w:r>
        <w:separator/>
      </w:r>
    </w:p>
  </w:endnote>
  <w:endnote w:type="continuationSeparator" w:id="0">
    <w:p w:rsidR="008C00E0" w:rsidRDefault="00AA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2F" w:rsidRDefault="00AA4BAF">
    <w:pPr>
      <w:pBdr>
        <w:top w:val="nil"/>
        <w:left w:val="nil"/>
        <w:bottom w:val="nil"/>
        <w:right w:val="nil"/>
        <w:between w:val="nil"/>
      </w:pBdr>
      <w:tabs>
        <w:tab w:val="center" w:pos="4680"/>
        <w:tab w:val="right" w:pos="9360"/>
      </w:tabs>
      <w:rPr>
        <w:rFonts w:ascii="Calibri" w:eastAsia="Calibri" w:hAnsi="Calibri" w:cs="Calibri"/>
        <w:color w:val="808080"/>
        <w:sz w:val="18"/>
        <w:szCs w:val="18"/>
      </w:rPr>
    </w:pPr>
    <w:r>
      <w:rPr>
        <w:rFonts w:ascii="Calibri" w:eastAsia="Calibri" w:hAnsi="Calibri" w:cs="Calibri"/>
        <w:color w:val="808080"/>
        <w:sz w:val="18"/>
        <w:szCs w:val="18"/>
      </w:rPr>
      <w:t>Updated for LOTE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E0" w:rsidRDefault="00AA4BAF">
      <w:r>
        <w:separator/>
      </w:r>
    </w:p>
  </w:footnote>
  <w:footnote w:type="continuationSeparator" w:id="0">
    <w:p w:rsidR="008C00E0" w:rsidRDefault="00AA4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7BE6"/>
    <w:multiLevelType w:val="multilevel"/>
    <w:tmpl w:val="CDB2A4C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2F"/>
    <w:rsid w:val="001A392F"/>
    <w:rsid w:val="007446F7"/>
    <w:rsid w:val="008C00E0"/>
    <w:rsid w:val="00AA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41335-7B0A-4E60-8AF4-CF4F8161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AA3"/>
    <w:rPr>
      <w:rFonts w:eastAsia="Times New Roman" w:cs="Times New Roman"/>
    </w:rPr>
  </w:style>
  <w:style w:type="paragraph" w:styleId="Heading1">
    <w:name w:val="heading 1"/>
    <w:basedOn w:val="Normal"/>
    <w:next w:val="Normal"/>
    <w:link w:val="Heading1Char"/>
    <w:uiPriority w:val="9"/>
    <w:qFormat/>
    <w:rsid w:val="009A0AA3"/>
    <w:pPr>
      <w:keepNext/>
      <w:outlineLvl w:val="0"/>
    </w:pPr>
    <w:rPr>
      <w:b/>
      <w:sz w:val="16"/>
    </w:rPr>
  </w:style>
  <w:style w:type="paragraph" w:styleId="Heading2">
    <w:name w:val="heading 2"/>
    <w:basedOn w:val="Normal"/>
    <w:next w:val="Normal"/>
    <w:link w:val="Heading2Char"/>
    <w:uiPriority w:val="9"/>
    <w:unhideWhenUsed/>
    <w:qFormat/>
    <w:rsid w:val="009A0AA3"/>
    <w:pPr>
      <w:keepNext/>
      <w:outlineLvl w:val="1"/>
    </w:pPr>
    <w:rPr>
      <w:b/>
      <w:sz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9A0AA3"/>
    <w:rPr>
      <w:rFonts w:ascii="Arial" w:eastAsia="Times New Roman" w:hAnsi="Arial" w:cs="Times New Roman"/>
      <w:b/>
      <w:sz w:val="16"/>
      <w:szCs w:val="20"/>
    </w:rPr>
  </w:style>
  <w:style w:type="character" w:customStyle="1" w:styleId="Heading2Char">
    <w:name w:val="Heading 2 Char"/>
    <w:basedOn w:val="DefaultParagraphFont"/>
    <w:link w:val="Heading2"/>
    <w:rsid w:val="009A0AA3"/>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9A0AA3"/>
    <w:rPr>
      <w:rFonts w:ascii="Tahoma" w:hAnsi="Tahoma" w:cs="Tahoma"/>
      <w:sz w:val="16"/>
      <w:szCs w:val="16"/>
    </w:rPr>
  </w:style>
  <w:style w:type="character" w:customStyle="1" w:styleId="BalloonTextChar">
    <w:name w:val="Balloon Text Char"/>
    <w:basedOn w:val="DefaultParagraphFont"/>
    <w:link w:val="BalloonText"/>
    <w:uiPriority w:val="99"/>
    <w:semiHidden/>
    <w:rsid w:val="009A0AA3"/>
    <w:rPr>
      <w:rFonts w:ascii="Tahoma" w:eastAsia="Times New Roman" w:hAnsi="Tahoma" w:cs="Tahoma"/>
      <w:sz w:val="16"/>
      <w:szCs w:val="16"/>
    </w:rPr>
  </w:style>
  <w:style w:type="paragraph" w:styleId="NormalWeb">
    <w:name w:val="Normal (Web)"/>
    <w:basedOn w:val="Normal"/>
    <w:rsid w:val="001908BA"/>
    <w:pPr>
      <w:spacing w:before="100" w:beforeAutospacing="1" w:after="100" w:afterAutospacing="1"/>
    </w:pPr>
    <w:rPr>
      <w:rFonts w:cs="Arial"/>
      <w:color w:val="444466"/>
      <w:sz w:val="22"/>
      <w:szCs w:val="22"/>
    </w:rPr>
  </w:style>
  <w:style w:type="paragraph" w:styleId="ListParagraph">
    <w:name w:val="List Paragraph"/>
    <w:basedOn w:val="Normal"/>
    <w:uiPriority w:val="34"/>
    <w:qFormat/>
    <w:rsid w:val="001908BA"/>
    <w:pPr>
      <w:ind w:left="720"/>
      <w:contextualSpacing/>
    </w:pPr>
    <w:rPr>
      <w:rFonts w:cs="Arial"/>
      <w:b/>
      <w:sz w:val="24"/>
      <w:szCs w:val="24"/>
    </w:rPr>
  </w:style>
  <w:style w:type="paragraph" w:styleId="Header">
    <w:name w:val="header"/>
    <w:basedOn w:val="Normal"/>
    <w:link w:val="HeaderChar"/>
    <w:uiPriority w:val="99"/>
    <w:unhideWhenUsed/>
    <w:rsid w:val="00544421"/>
    <w:pPr>
      <w:tabs>
        <w:tab w:val="center" w:pos="4680"/>
        <w:tab w:val="right" w:pos="9360"/>
      </w:tabs>
    </w:pPr>
  </w:style>
  <w:style w:type="character" w:customStyle="1" w:styleId="HeaderChar">
    <w:name w:val="Header Char"/>
    <w:basedOn w:val="DefaultParagraphFont"/>
    <w:link w:val="Header"/>
    <w:uiPriority w:val="99"/>
    <w:rsid w:val="00544421"/>
    <w:rPr>
      <w:rFonts w:ascii="Arial" w:eastAsia="Times New Roman" w:hAnsi="Arial" w:cs="Times New Roman"/>
      <w:sz w:val="20"/>
      <w:szCs w:val="20"/>
    </w:rPr>
  </w:style>
  <w:style w:type="paragraph" w:styleId="Footer">
    <w:name w:val="footer"/>
    <w:basedOn w:val="Normal"/>
    <w:link w:val="FooterChar"/>
    <w:uiPriority w:val="99"/>
    <w:unhideWhenUsed/>
    <w:rsid w:val="00544421"/>
    <w:pPr>
      <w:tabs>
        <w:tab w:val="center" w:pos="4680"/>
        <w:tab w:val="right" w:pos="9360"/>
      </w:tabs>
    </w:pPr>
  </w:style>
  <w:style w:type="character" w:customStyle="1" w:styleId="FooterChar">
    <w:name w:val="Footer Char"/>
    <w:basedOn w:val="DefaultParagraphFont"/>
    <w:link w:val="Footer"/>
    <w:uiPriority w:val="99"/>
    <w:rsid w:val="00544421"/>
    <w:rPr>
      <w:rFonts w:ascii="Arial" w:eastAsia="Times New Roman" w:hAnsi="Arial"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yIFfOO5KNcjCSwRMZn0/nKxGg==">CgMxLjAyDmguZjcyMDIxdTE1NmwwOAByITFNMmUxcnFrSHpfWW02UnprTWdsc1FuLU5hN3VTMENPUw==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Plano ISD</dc:creator>
  <cp:lastModifiedBy>Pascale Bonvalot</cp:lastModifiedBy>
  <cp:revision>2</cp:revision>
  <dcterms:created xsi:type="dcterms:W3CDTF">2024-08-12T15:53:00Z</dcterms:created>
  <dcterms:modified xsi:type="dcterms:W3CDTF">2024-08-12T15:53:00Z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0x01010047889A715324B54B8EDF372316372576</vt:lpwstr>
  </property>
</Properties>
</file>